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36D" w:rsidRDefault="00A47FB7" w:rsidP="007E2093">
      <w:pPr>
        <w:jc w:val="both"/>
        <w:rPr>
          <w:sz w:val="24"/>
          <w:szCs w:val="24"/>
        </w:rPr>
      </w:pPr>
      <w:r w:rsidRPr="00A47FB7">
        <w:rPr>
          <w:sz w:val="24"/>
          <w:szCs w:val="24"/>
        </w:rPr>
        <w:t>PERECKULACS</w:t>
      </w:r>
    </w:p>
    <w:p w:rsidR="00A249B5" w:rsidRPr="00A47FB7" w:rsidRDefault="00A249B5" w:rsidP="007E20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Talán szubjektív megközelítése a porcelán és kerámia szakmának, hogy azokat a műveket </w:t>
      </w:r>
      <w:r w:rsidR="008B4DFB">
        <w:rPr>
          <w:sz w:val="24"/>
          <w:szCs w:val="24"/>
        </w:rPr>
        <w:t xml:space="preserve">részesítem előnyben a tetszési skálámon, illetve azokat </w:t>
      </w:r>
      <w:r>
        <w:rPr>
          <w:sz w:val="24"/>
          <w:szCs w:val="24"/>
        </w:rPr>
        <w:t>érzem hitelesnek, amelyek valamiképp kapcsolatban állnak a szakmai hagyományokkal.</w:t>
      </w:r>
      <w:r w:rsidR="00426E2F">
        <w:rPr>
          <w:sz w:val="24"/>
          <w:szCs w:val="24"/>
        </w:rPr>
        <w:t xml:space="preserve"> </w:t>
      </w:r>
      <w:r w:rsidR="00817B8C">
        <w:rPr>
          <w:sz w:val="24"/>
          <w:szCs w:val="24"/>
        </w:rPr>
        <w:t xml:space="preserve">  Lehet, hogy úgy tűnik,</w:t>
      </w:r>
      <w:r>
        <w:rPr>
          <w:sz w:val="24"/>
          <w:szCs w:val="24"/>
        </w:rPr>
        <w:t xml:space="preserve"> kissé ellentmondok magamnak, de azok a művek is </w:t>
      </w:r>
      <w:r w:rsidR="00817B8C">
        <w:rPr>
          <w:sz w:val="24"/>
          <w:szCs w:val="24"/>
        </w:rPr>
        <w:t xml:space="preserve">erőteljes </w:t>
      </w:r>
      <w:r>
        <w:rPr>
          <w:sz w:val="24"/>
          <w:szCs w:val="24"/>
        </w:rPr>
        <w:t>hatással vannak</w:t>
      </w:r>
      <w:r w:rsidR="007A16B9">
        <w:rPr>
          <w:sz w:val="24"/>
          <w:szCs w:val="24"/>
        </w:rPr>
        <w:t xml:space="preserve"> természetesen</w:t>
      </w:r>
      <w:r>
        <w:rPr>
          <w:sz w:val="24"/>
          <w:szCs w:val="24"/>
        </w:rPr>
        <w:t>, melyek nagyon nincsenek összhangban a szakmai múlttal.</w:t>
      </w:r>
      <w:r w:rsidR="007A16B9">
        <w:rPr>
          <w:sz w:val="24"/>
          <w:szCs w:val="24"/>
        </w:rPr>
        <w:t xml:space="preserve"> De az ellentétes megközelítésben végül is o</w:t>
      </w:r>
      <w:r w:rsidR="00817B8C">
        <w:rPr>
          <w:sz w:val="24"/>
          <w:szCs w:val="24"/>
        </w:rPr>
        <w:t>tt lapul a hagyomány ismerete</w:t>
      </w:r>
      <w:r w:rsidR="007A16B9">
        <w:rPr>
          <w:sz w:val="24"/>
          <w:szCs w:val="24"/>
        </w:rPr>
        <w:t>. Hogyan tudnék valami szögesen ellenkezőt alkotni, ha nem tudom, minek az ellenkezőjét teszem?</w:t>
      </w:r>
      <w:r w:rsidR="00817B8C">
        <w:rPr>
          <w:sz w:val="24"/>
          <w:szCs w:val="24"/>
        </w:rPr>
        <w:t xml:space="preserve"> </w:t>
      </w:r>
    </w:p>
    <w:p w:rsidR="00A47FB7" w:rsidRDefault="00A47FB7" w:rsidP="007E2093">
      <w:pPr>
        <w:jc w:val="both"/>
        <w:rPr>
          <w:sz w:val="24"/>
          <w:szCs w:val="24"/>
        </w:rPr>
      </w:pPr>
      <w:r w:rsidRPr="00A47FB7">
        <w:rPr>
          <w:sz w:val="24"/>
          <w:szCs w:val="24"/>
        </w:rPr>
        <w:t xml:space="preserve">A néprajzi lexikon megfogalmazása szerint </w:t>
      </w:r>
      <w:r>
        <w:rPr>
          <w:sz w:val="24"/>
          <w:szCs w:val="24"/>
        </w:rPr>
        <w:t xml:space="preserve">a pereckulacs: </w:t>
      </w:r>
      <w:proofErr w:type="gramStart"/>
      <w:r>
        <w:rPr>
          <w:sz w:val="24"/>
          <w:szCs w:val="24"/>
        </w:rPr>
        <w:t>„ …</w:t>
      </w:r>
      <w:proofErr w:type="gramEnd"/>
      <w:r>
        <w:rPr>
          <w:sz w:val="24"/>
          <w:szCs w:val="24"/>
        </w:rPr>
        <w:t xml:space="preserve">körré formált tömlő. Oldalt szintén füllel ellátott. A közepén rozettával áttört </w:t>
      </w:r>
      <w:r w:rsidR="00063E35">
        <w:rPr>
          <w:sz w:val="24"/>
          <w:szCs w:val="24"/>
        </w:rPr>
        <w:t xml:space="preserve">kulacs a pereckulacs </w:t>
      </w:r>
      <w:r>
        <w:rPr>
          <w:sz w:val="24"/>
          <w:szCs w:val="24"/>
        </w:rPr>
        <w:t>egy változata.”</w:t>
      </w:r>
    </w:p>
    <w:p w:rsidR="00A249B5" w:rsidRDefault="00A249B5" w:rsidP="007E20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Tapasztalatból tudom, hogy megkorongolása fazekas bravúr. </w:t>
      </w:r>
      <w:r w:rsidR="00817B8C">
        <w:rPr>
          <w:sz w:val="24"/>
          <w:szCs w:val="24"/>
        </w:rPr>
        <w:t xml:space="preserve">A szokásosnál kissé keményebb agyagból korongolják, ami már önmagéban is a mesterség teljes birtoklását feltételezi. Majd a „körré formált tömlőt”, mely nyitott vályúra hasonlít leginkább, a fazekas bezárja. Amennyiben nem szögletes keresztmetszetű pereckulacsot készít, akkor mintázó szerszámmal a korong felé eső részét addig alakítja, míg végül alig érintkezik a forgó fazekas koronggal. Ekkor a szokásos módon, dróttal leválasztja a korongról. Szikkadás után lehet a szintén korongolt szájrész hozzádolgozni, az öntött vagy préselt lábakkal, szíjvezetőkkel </w:t>
      </w:r>
      <w:r w:rsidR="001951E7">
        <w:rPr>
          <w:sz w:val="24"/>
          <w:szCs w:val="24"/>
        </w:rPr>
        <w:t xml:space="preserve">és szintén korongolt dugóval </w:t>
      </w:r>
      <w:r w:rsidR="00817B8C">
        <w:rPr>
          <w:sz w:val="24"/>
          <w:szCs w:val="24"/>
        </w:rPr>
        <w:t xml:space="preserve">felszerelni. </w:t>
      </w:r>
    </w:p>
    <w:p w:rsidR="005958BE" w:rsidRDefault="005958BE" w:rsidP="007E2093">
      <w:pPr>
        <w:jc w:val="both"/>
        <w:rPr>
          <w:sz w:val="24"/>
          <w:szCs w:val="24"/>
        </w:rPr>
      </w:pPr>
    </w:p>
    <w:p w:rsidR="001951E7" w:rsidRDefault="001951E7" w:rsidP="007E2093">
      <w:pPr>
        <w:jc w:val="both"/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339949" cy="3204058"/>
            <wp:effectExtent l="19050" t="0" r="3201" b="0"/>
            <wp:docPr id="2" name="Kép 2" descr="C:\Users\vaja\Pictures\2015-03-09\IMG_6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ja\Pictures\2015-03-09\IMG_68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49" cy="320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58BE">
        <w:rPr>
          <w:noProof/>
          <w:sz w:val="24"/>
          <w:szCs w:val="24"/>
          <w:lang w:eastAsia="hu-HU"/>
        </w:rPr>
        <w:t xml:space="preserve">                          </w:t>
      </w:r>
      <w:r w:rsidR="005958BE">
        <w:rPr>
          <w:noProof/>
          <w:sz w:val="24"/>
          <w:szCs w:val="24"/>
          <w:lang w:eastAsia="hu-HU"/>
        </w:rPr>
        <w:drawing>
          <wp:inline distT="0" distB="0" distL="0" distR="0">
            <wp:extent cx="2350047" cy="3204058"/>
            <wp:effectExtent l="19050" t="0" r="0" b="0"/>
            <wp:docPr id="3" name="Kép 3" descr="C:\Users\vaja\Pictures\2015-03-09\IMG_6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ja\Pictures\2015-03-09\IMG_68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932" cy="321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C71" w:rsidRDefault="009A7C71" w:rsidP="007E2093">
      <w:pPr>
        <w:jc w:val="both"/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>Pereckulacs, Bélapátfalva XIX. sz. vége, XX. sz. eleje. Jelzése alapján exportra készült.</w:t>
      </w:r>
    </w:p>
    <w:p w:rsidR="009A7C71" w:rsidRDefault="009A7C71" w:rsidP="007E2093">
      <w:pPr>
        <w:jc w:val="both"/>
        <w:rPr>
          <w:noProof/>
          <w:sz w:val="24"/>
          <w:szCs w:val="24"/>
          <w:lang w:eastAsia="hu-HU"/>
        </w:rPr>
      </w:pPr>
    </w:p>
    <w:p w:rsidR="009A7C71" w:rsidRDefault="009A7C71" w:rsidP="007E2093">
      <w:pPr>
        <w:jc w:val="both"/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lastRenderedPageBreak/>
        <w:t>A középen lyukas tárgy kínálja, hogy e lyukkal is „kezdjünk” valamit. Akár áttört díszítésre, akár plasztikus aplikációra is lehtőséget ad.</w:t>
      </w:r>
    </w:p>
    <w:p w:rsidR="00EA4C15" w:rsidRDefault="00EA4C15" w:rsidP="007E2093">
      <w:pPr>
        <w:jc w:val="both"/>
        <w:rPr>
          <w:noProof/>
          <w:sz w:val="24"/>
          <w:szCs w:val="24"/>
          <w:lang w:eastAsia="hu-HU"/>
        </w:rPr>
      </w:pPr>
    </w:p>
    <w:p w:rsidR="00EA4C15" w:rsidRDefault="00EA4C15" w:rsidP="007E2093">
      <w:pPr>
        <w:jc w:val="both"/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377376" cy="3182112"/>
            <wp:effectExtent l="19050" t="0" r="3874" b="0"/>
            <wp:docPr id="4" name="Kép 4" descr="C:\Users\vaja\Pictures\2015-03-11\IMG_6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ja\Pictures\2015-03-11\IMG_6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691" cy="318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F8E">
        <w:rPr>
          <w:noProof/>
          <w:sz w:val="24"/>
          <w:szCs w:val="24"/>
          <w:lang w:eastAsia="hu-HU"/>
        </w:rPr>
        <w:t xml:space="preserve">                         </w:t>
      </w:r>
      <w:r w:rsidR="00204F8E">
        <w:rPr>
          <w:noProof/>
          <w:sz w:val="24"/>
          <w:szCs w:val="24"/>
          <w:lang w:eastAsia="hu-HU"/>
        </w:rPr>
        <w:drawing>
          <wp:inline distT="0" distB="0" distL="0" distR="0">
            <wp:extent cx="2373021" cy="3176284"/>
            <wp:effectExtent l="19050" t="0" r="8229" b="0"/>
            <wp:docPr id="5" name="Kép 5" descr="C:\Users\vaja\Pictures\2015-03-11\IMG_6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ja\Pictures\2015-03-11\IMG_68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152" cy="317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406" w:rsidRDefault="003E7406" w:rsidP="007E2093">
      <w:pPr>
        <w:jc w:val="both"/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 xml:space="preserve"> Alföldi pereckulacs 1895-ből.                                           Erdélyi pereckulacs 1876-ból.</w:t>
      </w:r>
    </w:p>
    <w:p w:rsidR="00185417" w:rsidRDefault="00185417" w:rsidP="007E2093">
      <w:pPr>
        <w:jc w:val="both"/>
        <w:rPr>
          <w:noProof/>
          <w:sz w:val="24"/>
          <w:szCs w:val="24"/>
          <w:lang w:eastAsia="hu-HU"/>
        </w:rPr>
      </w:pPr>
    </w:p>
    <w:p w:rsidR="00B112BF" w:rsidRDefault="00ED364E" w:rsidP="007E2093">
      <w:pPr>
        <w:jc w:val="both"/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 xml:space="preserve">Nem gondolom, hogy a fazekasok mindenáron ragaszkodtak volna a fehér öntőföld használatához, </w:t>
      </w:r>
      <w:r w:rsidR="008722E7">
        <w:rPr>
          <w:noProof/>
          <w:sz w:val="24"/>
          <w:szCs w:val="24"/>
          <w:lang w:eastAsia="hu-HU"/>
        </w:rPr>
        <w:t xml:space="preserve">de az itt bemutatott példákra </w:t>
      </w:r>
      <w:r>
        <w:rPr>
          <w:noProof/>
          <w:sz w:val="24"/>
          <w:szCs w:val="24"/>
          <w:lang w:eastAsia="hu-HU"/>
        </w:rPr>
        <w:t xml:space="preserve"> jellemző a használata. Inkább azt a következtetést </w:t>
      </w:r>
      <w:r w:rsidR="00A40F72">
        <w:rPr>
          <w:noProof/>
          <w:sz w:val="24"/>
          <w:szCs w:val="24"/>
          <w:lang w:eastAsia="hu-HU"/>
        </w:rPr>
        <w:t>vonhatjuk le</w:t>
      </w:r>
      <w:r w:rsidR="0027415F">
        <w:rPr>
          <w:noProof/>
          <w:sz w:val="24"/>
          <w:szCs w:val="24"/>
          <w:lang w:eastAsia="hu-HU"/>
        </w:rPr>
        <w:t xml:space="preserve"> ebből</w:t>
      </w:r>
      <w:r w:rsidR="00A40F72">
        <w:rPr>
          <w:noProof/>
          <w:sz w:val="24"/>
          <w:szCs w:val="24"/>
          <w:lang w:eastAsia="hu-HU"/>
        </w:rPr>
        <w:t>, hogy mivel maga a pereckulacs megkorongolása is szakmai</w:t>
      </w:r>
      <w:r w:rsidR="0027415F">
        <w:rPr>
          <w:noProof/>
          <w:sz w:val="24"/>
          <w:szCs w:val="24"/>
          <w:lang w:eastAsia="hu-HU"/>
        </w:rPr>
        <w:t xml:space="preserve"> bravúr, a fazekas e</w:t>
      </w:r>
      <w:r w:rsidR="00A40F72">
        <w:rPr>
          <w:noProof/>
          <w:sz w:val="24"/>
          <w:szCs w:val="24"/>
          <w:lang w:eastAsia="hu-HU"/>
        </w:rPr>
        <w:t xml:space="preserve"> </w:t>
      </w:r>
      <w:r w:rsidR="0027415F">
        <w:rPr>
          <w:noProof/>
          <w:sz w:val="24"/>
          <w:szCs w:val="24"/>
          <w:lang w:eastAsia="hu-HU"/>
        </w:rPr>
        <w:t>tárgytípus megalkotásával mesterségbeli tudásáról is tanúbizonyságot tesz. Ezért az anyaghasználat és a díszítés megformálás</w:t>
      </w:r>
      <w:r w:rsidR="00BE7B9A">
        <w:rPr>
          <w:noProof/>
          <w:sz w:val="24"/>
          <w:szCs w:val="24"/>
          <w:lang w:eastAsia="hu-HU"/>
        </w:rPr>
        <w:t>a is mutatja, hogy mesterünk nem jön zavarba a különféle anyagok egyidejű használatától. És az általa vélt legjobb anyagokat használja, visszafogott eleganciával.</w:t>
      </w:r>
    </w:p>
    <w:p w:rsidR="001929F2" w:rsidRDefault="001929F2" w:rsidP="007E2093">
      <w:pPr>
        <w:jc w:val="both"/>
        <w:rPr>
          <w:noProof/>
          <w:sz w:val="24"/>
          <w:szCs w:val="24"/>
          <w:lang w:eastAsia="hu-HU"/>
        </w:rPr>
      </w:pPr>
    </w:p>
    <w:p w:rsidR="00B112BF" w:rsidRDefault="00B112BF" w:rsidP="007E209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1524457" cy="1923897"/>
            <wp:effectExtent l="19050" t="0" r="0" b="0"/>
            <wp:docPr id="6" name="Kép 6" descr="C:\Users\vaja\Pictures\2015-03-11\IMG_6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ja\Pictures\2015-03-11\IMG_6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185" cy="192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29F2">
        <w:rPr>
          <w:sz w:val="24"/>
          <w:szCs w:val="24"/>
        </w:rPr>
        <w:t xml:space="preserve">         Négyszögletes keresztmetszetű felvidéki pereckulacs.</w:t>
      </w:r>
    </w:p>
    <w:p w:rsidR="008D5005" w:rsidRDefault="008D5005" w:rsidP="007E2093">
      <w:pPr>
        <w:jc w:val="both"/>
        <w:rPr>
          <w:sz w:val="24"/>
          <w:szCs w:val="24"/>
        </w:rPr>
      </w:pPr>
      <w:r>
        <w:rPr>
          <w:sz w:val="24"/>
          <w:szCs w:val="24"/>
        </w:rPr>
        <w:t>Mindezek a gondolatok a Hollóházi Porcelángyárban történt látogatás kapcsán jutott</w:t>
      </w:r>
      <w:r w:rsidR="00484653">
        <w:rPr>
          <w:sz w:val="24"/>
          <w:szCs w:val="24"/>
        </w:rPr>
        <w:t>ak</w:t>
      </w:r>
      <w:r>
        <w:rPr>
          <w:sz w:val="24"/>
          <w:szCs w:val="24"/>
        </w:rPr>
        <w:t xml:space="preserve"> eszembe. Minden évben izgalommal indulok útnak, és idén sem csalódtam. Egyik új és</w:t>
      </w:r>
      <w:r w:rsidR="00252BF5">
        <w:rPr>
          <w:sz w:val="24"/>
          <w:szCs w:val="24"/>
        </w:rPr>
        <w:t xml:space="preserve"> már sikeres termékük a </w:t>
      </w:r>
      <w:r w:rsidR="00307073">
        <w:rPr>
          <w:sz w:val="24"/>
          <w:szCs w:val="24"/>
        </w:rPr>
        <w:t>butélia</w:t>
      </w:r>
      <w:r>
        <w:rPr>
          <w:sz w:val="24"/>
          <w:szCs w:val="24"/>
        </w:rPr>
        <w:t>. A kifejezés valójában egy klasszikus pereckulacsot takar, mely a porcelán manufaktúrákban megszok</w:t>
      </w:r>
      <w:r w:rsidR="00EB5800">
        <w:rPr>
          <w:sz w:val="24"/>
          <w:szCs w:val="24"/>
        </w:rPr>
        <w:t>ott technikával, öntéssel készül</w:t>
      </w:r>
      <w:r>
        <w:rPr>
          <w:sz w:val="24"/>
          <w:szCs w:val="24"/>
        </w:rPr>
        <w:t>.</w:t>
      </w:r>
      <w:r w:rsidR="00F75F14">
        <w:rPr>
          <w:sz w:val="24"/>
          <w:szCs w:val="24"/>
        </w:rPr>
        <w:t xml:space="preserve"> Égetés utáni enyhén sárgás alapszínét a színezett máztól kapja. (Érdekes, hogy a fazekasok által használt öntőföld is megváltoztatja a cserép külső felének színét, és a színezett porcelán máz is.) </w:t>
      </w:r>
    </w:p>
    <w:p w:rsidR="00EC75D7" w:rsidRDefault="00EC75D7" w:rsidP="007E2093">
      <w:pPr>
        <w:jc w:val="both"/>
        <w:rPr>
          <w:sz w:val="24"/>
          <w:szCs w:val="24"/>
        </w:rPr>
      </w:pPr>
    </w:p>
    <w:p w:rsidR="00EC75D7" w:rsidRDefault="00EC75D7" w:rsidP="007E20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</w:t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3287420" cy="2191613"/>
            <wp:effectExtent l="19050" t="0" r="8230" b="0"/>
            <wp:docPr id="7" name="Kép 7" descr="C:\Users\vaja\Pictures\Hollóháza 2015\IMG_7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ja\Pictures\Hollóháza 2015\IMG_7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55" cy="219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5D7" w:rsidRDefault="007E2093" w:rsidP="007E2093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EC75D7">
        <w:rPr>
          <w:sz w:val="24"/>
          <w:szCs w:val="24"/>
        </w:rPr>
        <w:t xml:space="preserve"> Nagyméretű</w:t>
      </w:r>
      <w:r>
        <w:rPr>
          <w:sz w:val="24"/>
          <w:szCs w:val="24"/>
        </w:rPr>
        <w:t>, 7 literes butéliá</w:t>
      </w:r>
      <w:r w:rsidR="00EC75D7">
        <w:rPr>
          <w:sz w:val="24"/>
          <w:szCs w:val="24"/>
        </w:rPr>
        <w:t>k a mázas égetés előtti kemencezáráskor.</w:t>
      </w:r>
    </w:p>
    <w:p w:rsidR="00672FEE" w:rsidRDefault="00672FEE" w:rsidP="007E2093">
      <w:pPr>
        <w:jc w:val="both"/>
        <w:rPr>
          <w:sz w:val="24"/>
          <w:szCs w:val="24"/>
        </w:rPr>
      </w:pPr>
    </w:p>
    <w:p w:rsidR="00672FEE" w:rsidRDefault="007E2093" w:rsidP="007E2093">
      <w:pPr>
        <w:jc w:val="both"/>
        <w:rPr>
          <w:sz w:val="24"/>
          <w:szCs w:val="24"/>
        </w:rPr>
      </w:pPr>
      <w:r>
        <w:rPr>
          <w:sz w:val="24"/>
          <w:szCs w:val="24"/>
        </w:rPr>
        <w:t>A hollóházi butélia</w:t>
      </w:r>
      <w:r w:rsidR="00672FEE">
        <w:rPr>
          <w:sz w:val="24"/>
          <w:szCs w:val="24"/>
        </w:rPr>
        <w:t xml:space="preserve"> esetében </w:t>
      </w:r>
      <w:r w:rsidR="00FE1C58">
        <w:rPr>
          <w:sz w:val="24"/>
          <w:szCs w:val="24"/>
        </w:rPr>
        <w:t>a tárgy közepén lévő nyílás lehetőséget ad plasztikai dekorálásra is. Az elkészült tárgyon láthatjuk, milyen remek megoldást választott</w:t>
      </w:r>
      <w:r w:rsidR="00B40B45">
        <w:rPr>
          <w:sz w:val="24"/>
          <w:szCs w:val="24"/>
        </w:rPr>
        <w:t xml:space="preserve"> a tervező. Kis plasztikus alapra helyezett táblára festett gyümölcs jelzi, milyen pálinkát rejt a butélia. És ha már műremekről van szó, akkor kevés, de elegáns aranyozást is kapott a tárgy. Az aranyozás a porcelán iparban úgy „feldobja” a művet, mint a fazekasok világában alkalmazott fehér </w:t>
      </w:r>
      <w:proofErr w:type="spellStart"/>
      <w:r w:rsidR="00B40B45">
        <w:rPr>
          <w:sz w:val="24"/>
          <w:szCs w:val="24"/>
        </w:rPr>
        <w:t>engobe</w:t>
      </w:r>
      <w:proofErr w:type="spellEnd"/>
      <w:r w:rsidR="00B40B45">
        <w:rPr>
          <w:sz w:val="24"/>
          <w:szCs w:val="24"/>
        </w:rPr>
        <w:t>. Mindkét esetben látjuk az elegancia, a magas minőség hangsúlyozását. Természetesen kupicákkal is kieg</w:t>
      </w:r>
      <w:r w:rsidR="00A31201">
        <w:rPr>
          <w:sz w:val="24"/>
          <w:szCs w:val="24"/>
        </w:rPr>
        <w:t>észítették a hollóházi butéliát</w:t>
      </w:r>
      <w:r w:rsidR="00B40B45">
        <w:rPr>
          <w:sz w:val="24"/>
          <w:szCs w:val="24"/>
        </w:rPr>
        <w:t xml:space="preserve">. </w:t>
      </w:r>
    </w:p>
    <w:p w:rsidR="00A31201" w:rsidRDefault="00A31201" w:rsidP="007E2093">
      <w:pPr>
        <w:jc w:val="both"/>
        <w:rPr>
          <w:sz w:val="24"/>
          <w:szCs w:val="24"/>
        </w:rPr>
      </w:pPr>
    </w:p>
    <w:p w:rsidR="00A31201" w:rsidRDefault="00A31201" w:rsidP="007E209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1334262" cy="2001394"/>
            <wp:effectExtent l="19050" t="0" r="0" b="0"/>
            <wp:docPr id="8" name="Kép 8" descr="C:\Users\vaja\Pictures\Hollóháza 2015\IMG_7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ja\Pictures\Hollóháza 2015\IMG_7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406" cy="200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Színezett mázú kupicák csomagolás előtt.</w:t>
      </w:r>
    </w:p>
    <w:p w:rsidR="00A664BB" w:rsidRDefault="00A664BB" w:rsidP="007E209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644432" cy="3539565"/>
            <wp:effectExtent l="19050" t="0" r="3518" b="0"/>
            <wp:docPr id="9" name="Kép 9" descr="C:\Users\vaja\Pictures\2015-03-15\IMG_6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ja\Pictures\2015-03-15\IMG_69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48" cy="354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</w:t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645172" cy="3540556"/>
            <wp:effectExtent l="19050" t="0" r="2778" b="0"/>
            <wp:docPr id="10" name="Kép 10" descr="C:\Users\vaja\Pictures\2015-03-15\IMG_6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ja\Pictures\2015-03-15\IMG_6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907" cy="354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3CF" w:rsidRDefault="009333CF" w:rsidP="007E20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Hollóházi butélia, félig kihúzott dugóval.                A pálinka gyümölcsanyagát jelző </w:t>
      </w:r>
      <w:proofErr w:type="spellStart"/>
      <w:r>
        <w:rPr>
          <w:sz w:val="24"/>
          <w:szCs w:val="24"/>
        </w:rPr>
        <w:t>dekor</w:t>
      </w:r>
      <w:proofErr w:type="spellEnd"/>
      <w:r>
        <w:rPr>
          <w:sz w:val="24"/>
          <w:szCs w:val="24"/>
        </w:rPr>
        <w:t>.</w:t>
      </w:r>
    </w:p>
    <w:p w:rsidR="00365F49" w:rsidRDefault="00365F49" w:rsidP="007E2093">
      <w:pPr>
        <w:jc w:val="both"/>
        <w:rPr>
          <w:sz w:val="24"/>
          <w:szCs w:val="24"/>
        </w:rPr>
      </w:pPr>
    </w:p>
    <w:p w:rsidR="00365F49" w:rsidRDefault="00365F49" w:rsidP="007E2093">
      <w:pPr>
        <w:jc w:val="both"/>
        <w:rPr>
          <w:sz w:val="24"/>
          <w:szCs w:val="24"/>
        </w:rPr>
      </w:pPr>
      <w:r>
        <w:rPr>
          <w:sz w:val="24"/>
          <w:szCs w:val="24"/>
        </w:rPr>
        <w:t>Láthatjuk, miért írtam tanulmányom elején, hogy fontosnak hiszem, ha egy tárgy szoros kapcsolatot tart a szakmai hagyományokkal. Ez a butélia</w:t>
      </w:r>
      <w:r w:rsidR="00CD0C50">
        <w:rPr>
          <w:sz w:val="24"/>
          <w:szCs w:val="24"/>
        </w:rPr>
        <w:t xml:space="preserve">, melyet Bükki Béla iparművész </w:t>
      </w:r>
      <w:proofErr w:type="spellStart"/>
      <w:r w:rsidR="00CD0C50">
        <w:rPr>
          <w:sz w:val="24"/>
          <w:szCs w:val="24"/>
        </w:rPr>
        <w:t>tevezett</w:t>
      </w:r>
      <w:proofErr w:type="spellEnd"/>
      <w:r w:rsidR="00CD0C50">
        <w:rPr>
          <w:sz w:val="24"/>
          <w:szCs w:val="24"/>
        </w:rPr>
        <w:t>,</w:t>
      </w:r>
      <w:r>
        <w:rPr>
          <w:sz w:val="24"/>
          <w:szCs w:val="24"/>
        </w:rPr>
        <w:t xml:space="preserve"> mindenben megfelel a fazekas hagyományoknak, azzal a különbséggel, hogy porcelánból készült. De hogy a kerámiai anyagpalettán egy tárgy agyagból, majolikából, porcelánból, porcelán-fajanszból, vagy bármi más egyéb alapanyagból készül, az mellékes. A lényeg, hogy milyen színvonalon, milyen hagyományokat tisztelve (vagy éppen tagadva) készül el a műtárgy. Ez a hollóházi b</w:t>
      </w:r>
      <w:r w:rsidR="00EF6A6C">
        <w:rPr>
          <w:sz w:val="24"/>
          <w:szCs w:val="24"/>
        </w:rPr>
        <w:t>utélia minden szakmai elvárás</w:t>
      </w:r>
      <w:r>
        <w:rPr>
          <w:sz w:val="24"/>
          <w:szCs w:val="24"/>
        </w:rPr>
        <w:t>nak megfelel.</w:t>
      </w:r>
    </w:p>
    <w:p w:rsidR="00A41FF2" w:rsidRDefault="00A41FF2" w:rsidP="007E2093">
      <w:pPr>
        <w:jc w:val="both"/>
        <w:rPr>
          <w:sz w:val="24"/>
          <w:szCs w:val="24"/>
        </w:rPr>
      </w:pPr>
    </w:p>
    <w:p w:rsidR="00A41FF2" w:rsidRDefault="00A41FF2" w:rsidP="007E2093">
      <w:pPr>
        <w:jc w:val="both"/>
        <w:rPr>
          <w:sz w:val="24"/>
          <w:szCs w:val="24"/>
        </w:rPr>
      </w:pPr>
    </w:p>
    <w:p w:rsidR="00A41FF2" w:rsidRDefault="00A41FF2" w:rsidP="007E20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***</w:t>
      </w:r>
    </w:p>
    <w:p w:rsidR="00AE7306" w:rsidRDefault="00AE7306" w:rsidP="007E2093">
      <w:pPr>
        <w:jc w:val="both"/>
        <w:rPr>
          <w:sz w:val="24"/>
          <w:szCs w:val="24"/>
        </w:rPr>
      </w:pPr>
    </w:p>
    <w:p w:rsidR="00AE7306" w:rsidRDefault="005F61CC" w:rsidP="007E20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pereckulacs </w:t>
      </w:r>
      <w:r w:rsidR="00AE7306">
        <w:rPr>
          <w:sz w:val="24"/>
          <w:szCs w:val="24"/>
        </w:rPr>
        <w:t>illusztrációknál a saját felvételeim mellett felhasználtam a következő munkák egy-egy fényképét:</w:t>
      </w:r>
    </w:p>
    <w:p w:rsidR="00AE7306" w:rsidRDefault="00AE7306" w:rsidP="007E2093">
      <w:pPr>
        <w:jc w:val="both"/>
        <w:rPr>
          <w:sz w:val="24"/>
          <w:szCs w:val="24"/>
        </w:rPr>
      </w:pPr>
      <w:r>
        <w:rPr>
          <w:sz w:val="24"/>
          <w:szCs w:val="24"/>
        </w:rPr>
        <w:t>Csupor István: Erdély népi kerámiaművészete, Novella</w:t>
      </w:r>
    </w:p>
    <w:p w:rsidR="00AE7306" w:rsidRDefault="00AE7306" w:rsidP="007E2093">
      <w:pPr>
        <w:jc w:val="both"/>
        <w:rPr>
          <w:sz w:val="24"/>
          <w:szCs w:val="24"/>
        </w:rPr>
      </w:pPr>
      <w:r>
        <w:rPr>
          <w:sz w:val="24"/>
          <w:szCs w:val="24"/>
        </w:rPr>
        <w:t>Csupor István: Az Alföld népi kerámiaművészete, Novella</w:t>
      </w:r>
    </w:p>
    <w:p w:rsidR="00A41FF2" w:rsidRPr="00A47FB7" w:rsidRDefault="00AE7306" w:rsidP="007E209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Irena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Pisutová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Fajansa</w:t>
      </w:r>
      <w:proofErr w:type="spellEnd"/>
    </w:p>
    <w:sectPr w:rsidR="00A41FF2" w:rsidRPr="00A47FB7" w:rsidSect="00CC13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hyphenationZone w:val="425"/>
  <w:characterSpacingControl w:val="doNotCompress"/>
  <w:savePreviewPicture/>
  <w:compat/>
  <w:rsids>
    <w:rsidRoot w:val="00A47FB7"/>
    <w:rsid w:val="00063E35"/>
    <w:rsid w:val="00185417"/>
    <w:rsid w:val="001929F2"/>
    <w:rsid w:val="001951E7"/>
    <w:rsid w:val="00204F8E"/>
    <w:rsid w:val="00252BF5"/>
    <w:rsid w:val="0027415F"/>
    <w:rsid w:val="002D2428"/>
    <w:rsid w:val="00307073"/>
    <w:rsid w:val="00365F49"/>
    <w:rsid w:val="003E7406"/>
    <w:rsid w:val="00426E2F"/>
    <w:rsid w:val="00484653"/>
    <w:rsid w:val="005958BE"/>
    <w:rsid w:val="005F61CC"/>
    <w:rsid w:val="00646E99"/>
    <w:rsid w:val="00672FEE"/>
    <w:rsid w:val="00696A2F"/>
    <w:rsid w:val="007A16B9"/>
    <w:rsid w:val="007E2093"/>
    <w:rsid w:val="00817B8C"/>
    <w:rsid w:val="008722E7"/>
    <w:rsid w:val="008A7123"/>
    <w:rsid w:val="008B4DFB"/>
    <w:rsid w:val="008D5005"/>
    <w:rsid w:val="009333CF"/>
    <w:rsid w:val="009A7C71"/>
    <w:rsid w:val="00A249B5"/>
    <w:rsid w:val="00A24E35"/>
    <w:rsid w:val="00A31201"/>
    <w:rsid w:val="00A40F72"/>
    <w:rsid w:val="00A41FF2"/>
    <w:rsid w:val="00A47FB7"/>
    <w:rsid w:val="00A664BB"/>
    <w:rsid w:val="00AE7306"/>
    <w:rsid w:val="00B112BF"/>
    <w:rsid w:val="00B40B45"/>
    <w:rsid w:val="00BE7B9A"/>
    <w:rsid w:val="00CC136D"/>
    <w:rsid w:val="00CD0C50"/>
    <w:rsid w:val="00D601CA"/>
    <w:rsid w:val="00EA4C15"/>
    <w:rsid w:val="00EB5800"/>
    <w:rsid w:val="00EC75D7"/>
    <w:rsid w:val="00ED364E"/>
    <w:rsid w:val="00EF6A6C"/>
    <w:rsid w:val="00F75F14"/>
    <w:rsid w:val="00FE1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C136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95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951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602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vaja</dc:creator>
  <cp:lastModifiedBy>Csutter</cp:lastModifiedBy>
  <cp:revision>2</cp:revision>
  <dcterms:created xsi:type="dcterms:W3CDTF">2015-03-18T09:10:00Z</dcterms:created>
  <dcterms:modified xsi:type="dcterms:W3CDTF">2015-03-18T09:10:00Z</dcterms:modified>
</cp:coreProperties>
</file>